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4B" w:rsidRDefault="00281B4B" w:rsidP="00281B4B">
      <w:pPr>
        <w:rPr>
          <w:b/>
          <w:lang w:val="en-US"/>
        </w:rPr>
      </w:pPr>
      <w:r>
        <w:rPr>
          <w:b/>
          <w:lang w:val="en-US"/>
        </w:rPr>
        <w:t xml:space="preserve">PAKIET </w:t>
      </w:r>
    </w:p>
    <w:p w:rsidR="00281B4B" w:rsidRDefault="00281B4B" w:rsidP="00281B4B">
      <w:pPr>
        <w:rPr>
          <w:lang w:val="en-US"/>
        </w:rPr>
      </w:pPr>
    </w:p>
    <w:p w:rsidR="00281B4B" w:rsidRDefault="00281B4B" w:rsidP="00281B4B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4"/>
        <w:gridCol w:w="567"/>
        <w:gridCol w:w="992"/>
        <w:gridCol w:w="1098"/>
        <w:gridCol w:w="1014"/>
        <w:gridCol w:w="436"/>
        <w:gridCol w:w="999"/>
        <w:gridCol w:w="1273"/>
      </w:tblGrid>
      <w:tr w:rsidR="00281B4B" w:rsidTr="00281B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roofErr w:type="spellStart"/>
            <w:r>
              <w:rPr>
                <w:b/>
                <w:sz w:val="22"/>
                <w:szCs w:val="22"/>
                <w:lang w:val="en-US"/>
              </w:rPr>
              <w:t>Lp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</w:pPr>
            <w:r>
              <w:rPr>
                <w:b/>
                <w:sz w:val="22"/>
                <w:szCs w:val="22"/>
              </w:rPr>
              <w:t>Nazwa- postać/oferowana nazwa handlowa/producent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281B4B" w:rsidRDefault="00281B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okres</w:t>
            </w:r>
          </w:p>
          <w:p w:rsidR="00281B4B" w:rsidRDefault="00281B4B">
            <w:pPr>
              <w:jc w:val="center"/>
            </w:pPr>
            <w:r>
              <w:rPr>
                <w:b/>
                <w:sz w:val="20"/>
                <w:szCs w:val="20"/>
              </w:rPr>
              <w:t>2 lat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Cena</w:t>
            </w:r>
          </w:p>
          <w:p w:rsidR="00281B4B" w:rsidRDefault="00281B4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jedn.</w:t>
            </w:r>
          </w:p>
          <w:p w:rsidR="00281B4B" w:rsidRDefault="001072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N</w:t>
            </w:r>
            <w:r w:rsidR="00281B4B">
              <w:rPr>
                <w:b/>
                <w:sz w:val="21"/>
                <w:szCs w:val="21"/>
              </w:rPr>
              <w:t>etto</w:t>
            </w:r>
            <w:r>
              <w:rPr>
                <w:b/>
                <w:sz w:val="21"/>
                <w:szCs w:val="21"/>
              </w:rPr>
              <w:t xml:space="preserve"> za op.</w:t>
            </w:r>
            <w:bookmarkStart w:id="0" w:name="_GoBack"/>
            <w:bookmarkEnd w:id="0"/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281B4B" w:rsidRDefault="00281B4B">
            <w:pPr>
              <w:jc w:val="center"/>
            </w:pPr>
            <w:r>
              <w:rPr>
                <w:b/>
              </w:rPr>
              <w:t>netto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281B4B" w:rsidRDefault="00281B4B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281B4B" w:rsidTr="00281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4B" w:rsidRDefault="00281B4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4B" w:rsidRDefault="00281B4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4B" w:rsidRDefault="00281B4B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4B" w:rsidRDefault="00281B4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4B" w:rsidRDefault="00281B4B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4B" w:rsidRDefault="00281B4B">
            <w:pPr>
              <w:widowControl/>
              <w:suppressAutoHyphens w:val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4B" w:rsidRDefault="00281B4B">
            <w:pPr>
              <w:widowControl/>
              <w:suppressAutoHyphens w:val="0"/>
            </w:pPr>
          </w:p>
        </w:tc>
      </w:tr>
      <w:tr w:rsidR="00281B4B" w:rsidTr="00281B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281B4B" w:rsidTr="00281B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Pr="003E2B67" w:rsidRDefault="00281B4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b/>
                <w:bCs/>
              </w:rPr>
              <w:t>Paski testowe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pakowane po </w:t>
            </w:r>
            <w:r w:rsidRPr="003E2B67">
              <w:rPr>
                <w:color w:val="FF0000"/>
                <w:sz w:val="22"/>
                <w:szCs w:val="22"/>
              </w:rPr>
              <w:t xml:space="preserve">50 szt. </w:t>
            </w:r>
            <w:r>
              <w:rPr>
                <w:sz w:val="22"/>
                <w:szCs w:val="22"/>
              </w:rPr>
              <w:t>posiadające dokument potwierdza-</w:t>
            </w:r>
            <w:proofErr w:type="spellStart"/>
            <w:r>
              <w:rPr>
                <w:sz w:val="22"/>
                <w:szCs w:val="22"/>
              </w:rPr>
              <w:t>jący</w:t>
            </w:r>
            <w:proofErr w:type="spellEnd"/>
            <w:r>
              <w:rPr>
                <w:sz w:val="22"/>
                <w:szCs w:val="22"/>
              </w:rPr>
              <w:t xml:space="preserve"> spełnianie </w:t>
            </w:r>
            <w:r w:rsidRPr="003E2B67">
              <w:rPr>
                <w:color w:val="FF0000"/>
                <w:sz w:val="22"/>
                <w:szCs w:val="22"/>
              </w:rPr>
              <w:t>Normy ISO 15197: 2015</w:t>
            </w:r>
            <w:r>
              <w:rPr>
                <w:sz w:val="22"/>
                <w:szCs w:val="22"/>
              </w:rPr>
              <w:t>. Enzym wykorzystywa</w:t>
            </w:r>
            <w:r w:rsidR="003E2B67">
              <w:rPr>
                <w:sz w:val="22"/>
                <w:szCs w:val="22"/>
              </w:rPr>
              <w:t xml:space="preserve">ny        w paskach do badania: dehydrogenaza glukozowa, metoda elektrochemiczna </w:t>
            </w:r>
            <w:r>
              <w:rPr>
                <w:sz w:val="22"/>
                <w:szCs w:val="22"/>
              </w:rPr>
              <w:t>.</w:t>
            </w:r>
          </w:p>
          <w:p w:rsidR="00281B4B" w:rsidRDefault="003E2B67">
            <w:pPr>
              <w:pStyle w:val="NormalnyWeb"/>
              <w:spacing w:before="0" w:beforeAutospacing="0" w:after="0"/>
            </w:pPr>
            <w:r>
              <w:rPr>
                <w:sz w:val="22"/>
                <w:szCs w:val="22"/>
              </w:rPr>
              <w:t>Czas pomiaru nie dłuższy niż 5</w:t>
            </w:r>
            <w:r w:rsidR="00281B4B">
              <w:rPr>
                <w:sz w:val="22"/>
                <w:szCs w:val="22"/>
              </w:rPr>
              <w:t xml:space="preserve"> sek.,</w:t>
            </w:r>
          </w:p>
          <w:p w:rsidR="00281B4B" w:rsidRDefault="00281B4B">
            <w:pPr>
              <w:pStyle w:val="NormalnyWeb"/>
              <w:spacing w:before="0" w:beforeAutospacing="0" w:after="0"/>
            </w:pPr>
            <w:r>
              <w:rPr>
                <w:sz w:val="22"/>
                <w:szCs w:val="22"/>
              </w:rPr>
              <w:t>zakres pomiaru od min. 20mg/dl do max 600mg/dl, żywotność baterii min. 1000 pomiarów,</w:t>
            </w:r>
            <w:r w:rsidR="003E2B67">
              <w:rPr>
                <w:sz w:val="22"/>
                <w:szCs w:val="22"/>
              </w:rPr>
              <w:t xml:space="preserve"> dwie litowe baterie,</w:t>
            </w:r>
            <w:r>
              <w:rPr>
                <w:sz w:val="22"/>
                <w:szCs w:val="22"/>
              </w:rPr>
              <w:t xml:space="preserve"> pojemność pamięci min. 450 pomiarów z datami, wymagana ilość krwi – max. 0,7 </w:t>
            </w:r>
            <w:r>
              <w:rPr>
                <w:sz w:val="22"/>
                <w:szCs w:val="22"/>
                <w:lang w:val="en-US"/>
              </w:rPr>
              <w:t>μ</w:t>
            </w:r>
            <w:r>
              <w:rPr>
                <w:sz w:val="22"/>
                <w:szCs w:val="22"/>
              </w:rPr>
              <w:t>l.</w:t>
            </w:r>
            <w:r w:rsidR="001072A5">
              <w:rPr>
                <w:sz w:val="22"/>
                <w:szCs w:val="22"/>
              </w:rPr>
              <w:t xml:space="preserve"> Zakres wartości hematokrytu od min. 10 do max 65%.</w:t>
            </w:r>
            <w:r>
              <w:rPr>
                <w:sz w:val="22"/>
                <w:szCs w:val="22"/>
              </w:rPr>
              <w:t xml:space="preserve"> Termin ważności pasków od otwarcia fiolki min. 6 miesięcy. Automatyczny wyrzut paska po badaniu.</w:t>
            </w:r>
            <w:r w:rsidR="003E2B67">
              <w:rPr>
                <w:sz w:val="22"/>
                <w:szCs w:val="22"/>
              </w:rPr>
              <w:t xml:space="preserve"> Typ </w:t>
            </w:r>
            <w:proofErr w:type="spellStart"/>
            <w:r w:rsidR="003E2B67">
              <w:rPr>
                <w:sz w:val="22"/>
                <w:szCs w:val="22"/>
              </w:rPr>
              <w:t>glukometru</w:t>
            </w:r>
            <w:proofErr w:type="spellEnd"/>
            <w:r w:rsidR="003E2B67">
              <w:rPr>
                <w:sz w:val="22"/>
                <w:szCs w:val="22"/>
              </w:rPr>
              <w:t>: odpowiedni do pracy ciągłej</w:t>
            </w:r>
          </w:p>
          <w:p w:rsidR="00281B4B" w:rsidRDefault="00281B4B">
            <w:pPr>
              <w:pStyle w:val="NormalnyWeb"/>
              <w:spacing w:before="0" w:beforeAutospacing="0" w:after="0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Wykonawca zobowiązany jest dostarczyć 50 szt.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glukometrów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(posiadających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dokument potwierdzający spełnienie Normy ISO 15197:2015)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, które należy ująć w cenie pakietu. </w:t>
            </w:r>
            <w:r>
              <w:rPr>
                <w:sz w:val="22"/>
                <w:szCs w:val="22"/>
              </w:rPr>
              <w:t xml:space="preserve">Do oferty należy dołączyć instrukcję obsługi </w:t>
            </w:r>
            <w:proofErr w:type="spellStart"/>
            <w:r>
              <w:rPr>
                <w:sz w:val="22"/>
                <w:szCs w:val="22"/>
              </w:rPr>
              <w:t>glukometru</w:t>
            </w:r>
            <w:proofErr w:type="spellEnd"/>
            <w:r>
              <w:rPr>
                <w:sz w:val="22"/>
                <w:szCs w:val="22"/>
              </w:rPr>
              <w:t xml:space="preserve"> oraz pasków testowych w języku polskim.</w:t>
            </w:r>
          </w:p>
          <w:p w:rsidR="00281B4B" w:rsidRPr="00281B4B" w:rsidRDefault="00281B4B">
            <w:pPr>
              <w:pStyle w:val="NormalnyWeb"/>
              <w:spacing w:before="0" w:beforeAutospacing="0"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spacing w:line="0" w:lineRule="atLeast"/>
              <w:jc w:val="center"/>
            </w:pPr>
            <w:r>
              <w:t>1800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>
            <w:pPr>
              <w:spacing w:line="0" w:lineRule="atLeast"/>
            </w:pPr>
          </w:p>
          <w:p w:rsidR="00281B4B" w:rsidRDefault="00281B4B">
            <w:pPr>
              <w:spacing w:line="0" w:lineRule="atLeast"/>
            </w:pPr>
          </w:p>
          <w:p w:rsidR="00281B4B" w:rsidRDefault="00281B4B">
            <w:pPr>
              <w:spacing w:line="0" w:lineRule="atLeast"/>
            </w:pPr>
          </w:p>
          <w:p w:rsidR="00281B4B" w:rsidRDefault="00281B4B">
            <w:pPr>
              <w:spacing w:line="0" w:lineRule="atLeast"/>
            </w:pPr>
          </w:p>
          <w:p w:rsidR="00281B4B" w:rsidRDefault="00281B4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>
            <w:pPr>
              <w:spacing w:line="0" w:lineRule="atLeast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>
            <w:pPr>
              <w:spacing w:line="0" w:lineRule="atLeast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>
            <w:pPr>
              <w:spacing w:line="0" w:lineRule="atLeas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>
            <w:pPr>
              <w:spacing w:line="0" w:lineRule="atLeast"/>
            </w:pPr>
          </w:p>
        </w:tc>
      </w:tr>
      <w:tr w:rsidR="00281B4B" w:rsidTr="00281B4B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4B" w:rsidRDefault="00281B4B">
            <w:pPr>
              <w:spacing w:line="0" w:lineRule="atLeast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4B" w:rsidRDefault="00281B4B">
            <w:pPr>
              <w:pStyle w:val="NormalnyWeb"/>
              <w:spacing w:before="0" w:beforeAutospacing="0" w:after="0" w:line="0" w:lineRule="atLeas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4B" w:rsidRDefault="00281B4B">
            <w:pPr>
              <w:spacing w:line="0" w:lineRule="atLeast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B4B" w:rsidRDefault="00281B4B">
            <w:pPr>
              <w:spacing w:line="0" w:lineRule="atLeast"/>
              <w:rPr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:rsidR="00281B4B" w:rsidRDefault="00281B4B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281B4B" w:rsidRDefault="00281B4B">
            <w:pPr>
              <w:spacing w:line="0" w:lineRule="atLeast"/>
              <w:jc w:val="center"/>
            </w:pPr>
            <w:r>
              <w:rPr>
                <w:b/>
              </w:rPr>
              <w:t>netto: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>
            <w:pPr>
              <w:spacing w:line="0" w:lineRule="atLeast"/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:rsidR="00281B4B" w:rsidRDefault="00281B4B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281B4B" w:rsidRDefault="00281B4B">
            <w:pPr>
              <w:spacing w:line="0" w:lineRule="atLeast"/>
              <w:jc w:val="center"/>
            </w:pPr>
            <w:r>
              <w:rPr>
                <w:b/>
              </w:rPr>
              <w:t>brutto: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>
            <w:pPr>
              <w:spacing w:line="0" w:lineRule="atLeast"/>
            </w:pPr>
          </w:p>
        </w:tc>
      </w:tr>
    </w:tbl>
    <w:p w:rsidR="00281B4B" w:rsidRDefault="00281B4B" w:rsidP="00281B4B"/>
    <w:p w:rsidR="00281B4B" w:rsidRDefault="00281B4B" w:rsidP="00281B4B"/>
    <w:p w:rsidR="009823C6" w:rsidRDefault="009823C6"/>
    <w:sectPr w:rsidR="0098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4B"/>
    <w:rsid w:val="001072A5"/>
    <w:rsid w:val="00281B4B"/>
    <w:rsid w:val="003E2B67"/>
    <w:rsid w:val="0098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B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1B4B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B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1B4B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Czernicka</dc:creator>
  <cp:keywords/>
  <dc:description/>
  <cp:lastModifiedBy>Katarzyna Ziobro</cp:lastModifiedBy>
  <cp:revision>3</cp:revision>
  <dcterms:created xsi:type="dcterms:W3CDTF">2022-01-12T12:03:00Z</dcterms:created>
  <dcterms:modified xsi:type="dcterms:W3CDTF">2022-01-21T12:52:00Z</dcterms:modified>
</cp:coreProperties>
</file>